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54" w:rsidRDefault="00B90C54" w:rsidP="00B90C54">
      <w:pPr>
        <w:spacing w:after="360" w:line="259" w:lineRule="auto"/>
        <w:ind w:left="0" w:firstLine="0"/>
        <w:jc w:val="center"/>
        <w:rPr>
          <w:b/>
        </w:rPr>
      </w:pPr>
    </w:p>
    <w:p w:rsidR="00B90C54" w:rsidRDefault="00B90C54" w:rsidP="00B90C54">
      <w:pPr>
        <w:spacing w:after="360" w:line="259" w:lineRule="auto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ACUERDOS ADOPTADOS EN LA JUNTA ORDINARIA DE FACULTAD DE 15 DE MARZO DE 2017</w:t>
      </w:r>
    </w:p>
    <w:p w:rsidR="00B90C54" w:rsidRPr="00C927EA" w:rsidRDefault="00B90C54" w:rsidP="00B90C54">
      <w:pPr>
        <w:ind w:left="-5"/>
      </w:pPr>
      <w:r w:rsidRPr="00C927EA">
        <w:t>1.- Aprobación del acta de la Ju</w:t>
      </w:r>
      <w:r>
        <w:t>nta celebrada el día 13 de diciembre</w:t>
      </w:r>
      <w:r w:rsidRPr="00C927EA">
        <w:t xml:space="preserve"> de 2016. </w:t>
      </w:r>
    </w:p>
    <w:p w:rsidR="00B90C54" w:rsidRDefault="00B90C54" w:rsidP="00B90C54">
      <w:pPr>
        <w:spacing w:after="206"/>
        <w:ind w:left="-5"/>
      </w:pPr>
      <w:r w:rsidRPr="0099020B">
        <w:t>2.</w:t>
      </w:r>
      <w:r>
        <w:t>-. Ratificación de asuntos aprobados en Comisión Permanente:</w:t>
      </w:r>
    </w:p>
    <w:p w:rsidR="00B90C54" w:rsidRDefault="00B90C54" w:rsidP="00B90C54">
      <w:pPr>
        <w:rPr>
          <w:rFonts w:eastAsiaTheme="minorHAnsi" w:cstheme="minorBidi"/>
          <w:color w:val="auto"/>
          <w:szCs w:val="24"/>
          <w:lang w:eastAsia="en-US"/>
        </w:rPr>
      </w:pPr>
      <w:r>
        <w:tab/>
      </w:r>
      <w:r>
        <w:tab/>
      </w:r>
      <w:r w:rsidRPr="00AF094C">
        <w:rPr>
          <w:szCs w:val="24"/>
          <w:u w:val="single"/>
        </w:rPr>
        <w:t>Comisión de 6 de febrero de 2017: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</w:t>
      </w:r>
    </w:p>
    <w:p w:rsidR="00B90C54" w:rsidRDefault="00B90C54" w:rsidP="00B90C54">
      <w:pPr>
        <w:rPr>
          <w:rFonts w:eastAsia="Times New Roman" w:cs="Arial"/>
          <w:color w:val="auto"/>
          <w:szCs w:val="24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</w:r>
      <w:r>
        <w:rPr>
          <w:rFonts w:eastAsiaTheme="minorHAnsi" w:cstheme="minorBidi"/>
          <w:color w:val="auto"/>
          <w:szCs w:val="24"/>
          <w:lang w:eastAsia="en-US"/>
        </w:rPr>
        <w:tab/>
        <w:t>1º.- Aprobación de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</w:t>
      </w:r>
      <w:r w:rsidRPr="00AF094C">
        <w:rPr>
          <w:rFonts w:eastAsia="Times New Roman" w:cs="Arial"/>
          <w:color w:val="auto"/>
          <w:szCs w:val="24"/>
        </w:rPr>
        <w:t>la solicitud del Centro de Estudios Superiores Villanueva, adscrito a la Universidad Complutense, para implantar, a partir del próximo Curso académico 2017-18, los estudios del Doble Grado en Derecho y Administración y Dirección de Empresas (ADE).</w:t>
      </w:r>
    </w:p>
    <w:p w:rsidR="00B90C54" w:rsidRDefault="00B90C54" w:rsidP="00B90C54">
      <w:pPr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  <w:t>2º.- Plazas de profesorado.</w:t>
      </w:r>
    </w:p>
    <w:p w:rsidR="00B90C54" w:rsidRPr="00AF094C" w:rsidRDefault="00B90C54" w:rsidP="00B90C54">
      <w:pPr>
        <w:spacing w:after="0" w:line="240" w:lineRule="atLeast"/>
        <w:rPr>
          <w:rFonts w:eastAsia="Times New Roman" w:cs="Times New Roman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ab/>
      </w:r>
      <w:r>
        <w:rPr>
          <w:rFonts w:eastAsia="Times New Roman" w:cs="Arial"/>
          <w:color w:val="auto"/>
          <w:szCs w:val="24"/>
        </w:rPr>
        <w:tab/>
        <w:t xml:space="preserve">3º.- </w:t>
      </w:r>
      <w:r>
        <w:rPr>
          <w:rFonts w:eastAsia="Times New Roman" w:cs="Times New Roman"/>
          <w:color w:val="auto"/>
          <w:szCs w:val="24"/>
        </w:rPr>
        <w:t>Aprobación de propuesta</w:t>
      </w:r>
      <w:r w:rsidRPr="00AF094C">
        <w:rPr>
          <w:rFonts w:eastAsia="Times New Roman" w:cs="Times New Roman"/>
          <w:color w:val="auto"/>
          <w:szCs w:val="24"/>
        </w:rPr>
        <w:t xml:space="preserve"> al Vicerrectorado de Posgrado y Formación Continua la realización en el año académico 2017-2018, bajo la dirección del Prof. Dr. D. José Gabriel </w:t>
      </w:r>
      <w:proofErr w:type="spellStart"/>
      <w:r w:rsidRPr="00AF094C">
        <w:rPr>
          <w:rFonts w:eastAsia="Times New Roman" w:cs="Times New Roman"/>
          <w:color w:val="auto"/>
          <w:szCs w:val="24"/>
        </w:rPr>
        <w:t>Storch</w:t>
      </w:r>
      <w:proofErr w:type="spellEnd"/>
      <w:r w:rsidRPr="00AF094C">
        <w:rPr>
          <w:rFonts w:eastAsia="Times New Roman" w:cs="Times New Roman"/>
          <w:color w:val="auto"/>
          <w:szCs w:val="24"/>
        </w:rPr>
        <w:t xml:space="preserve"> de Gracia y Asensio, y como Títulos Propios de la Facultad de Derecho, no adscritos a Departamento alguno, de los siguientes Cursos: </w:t>
      </w:r>
    </w:p>
    <w:p w:rsidR="00B90C54" w:rsidRPr="00AF094C" w:rsidRDefault="00B90C54" w:rsidP="00B90C54">
      <w:pPr>
        <w:spacing w:after="0" w:line="240" w:lineRule="atLeast"/>
        <w:ind w:left="0" w:firstLine="0"/>
        <w:rPr>
          <w:rFonts w:eastAsia="Times New Roman" w:cs="Times New Roman"/>
          <w:color w:val="auto"/>
          <w:szCs w:val="24"/>
        </w:rPr>
      </w:pPr>
    </w:p>
    <w:p w:rsidR="00B90C54" w:rsidRPr="00AF094C" w:rsidRDefault="00B90C54" w:rsidP="00B90C54">
      <w:pPr>
        <w:numPr>
          <w:ilvl w:val="0"/>
          <w:numId w:val="1"/>
        </w:numPr>
        <w:spacing w:after="100" w:afterAutospacing="1" w:line="240" w:lineRule="atLeast"/>
        <w:contextualSpacing/>
        <w:rPr>
          <w:rFonts w:eastAsia="Times New Roman" w:cs="Times New Roman"/>
          <w:color w:val="auto"/>
          <w:szCs w:val="24"/>
        </w:rPr>
      </w:pPr>
      <w:r w:rsidRPr="00AF094C">
        <w:rPr>
          <w:rFonts w:eastAsia="Times New Roman" w:cs="Times New Roman"/>
          <w:color w:val="auto"/>
          <w:szCs w:val="24"/>
        </w:rPr>
        <w:t>Renovación, sin modificaciones, del Título Propio de Experto Intérprete General de Lengua de Señas Española, de 300 horas de duración y</w:t>
      </w:r>
    </w:p>
    <w:p w:rsidR="00B90C54" w:rsidRPr="00AF094C" w:rsidRDefault="00B90C54" w:rsidP="00B90C54">
      <w:pPr>
        <w:spacing w:after="0" w:line="240" w:lineRule="atLeast"/>
        <w:ind w:left="720" w:firstLine="0"/>
        <w:contextualSpacing/>
        <w:rPr>
          <w:rFonts w:eastAsia="Times New Roman" w:cs="Times New Roman"/>
          <w:color w:val="auto"/>
          <w:szCs w:val="24"/>
        </w:rPr>
      </w:pPr>
    </w:p>
    <w:p w:rsidR="00B90C54" w:rsidRPr="00AF094C" w:rsidRDefault="00B90C54" w:rsidP="00B90C54">
      <w:pPr>
        <w:numPr>
          <w:ilvl w:val="0"/>
          <w:numId w:val="1"/>
        </w:numPr>
        <w:spacing w:after="0" w:line="240" w:lineRule="atLeast"/>
        <w:contextualSpacing/>
        <w:rPr>
          <w:rFonts w:eastAsia="Times New Roman" w:cs="Times New Roman"/>
          <w:color w:val="auto"/>
          <w:szCs w:val="24"/>
        </w:rPr>
      </w:pPr>
      <w:r w:rsidRPr="00AF094C">
        <w:rPr>
          <w:rFonts w:eastAsia="Times New Roman" w:cs="Times New Roman"/>
          <w:color w:val="auto"/>
          <w:szCs w:val="24"/>
        </w:rPr>
        <w:t xml:space="preserve">Renovación, sin modificaciones, del Título Propio de Experto en Mediación </w:t>
      </w:r>
      <w:proofErr w:type="spellStart"/>
      <w:r w:rsidRPr="00AF094C">
        <w:rPr>
          <w:rFonts w:eastAsia="Times New Roman" w:cs="Times New Roman"/>
          <w:color w:val="auto"/>
          <w:szCs w:val="24"/>
        </w:rPr>
        <w:t>Interlingüística</w:t>
      </w:r>
      <w:proofErr w:type="spellEnd"/>
      <w:r w:rsidRPr="00AF094C">
        <w:rPr>
          <w:rFonts w:eastAsia="Times New Roman" w:cs="Times New Roman"/>
          <w:color w:val="auto"/>
          <w:szCs w:val="24"/>
        </w:rPr>
        <w:t xml:space="preserve"> y Comunicación en Lengua de Señas Española, de 360 horas de duración. </w:t>
      </w:r>
    </w:p>
    <w:p w:rsidR="00B90C54" w:rsidRPr="00AF094C" w:rsidRDefault="00B90C54" w:rsidP="00B90C54">
      <w:pPr>
        <w:spacing w:after="0" w:line="240" w:lineRule="atLeast"/>
        <w:ind w:left="0" w:firstLine="0"/>
        <w:rPr>
          <w:rFonts w:eastAsia="Times New Roman" w:cs="Times New Roman"/>
          <w:color w:val="auto"/>
          <w:szCs w:val="24"/>
        </w:rPr>
      </w:pPr>
    </w:p>
    <w:p w:rsidR="00B90C54" w:rsidRPr="00AF094C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  <w:t xml:space="preserve">4º.- Aprobación de 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la solicitud del Departamento de Derecho Internacional Público y Privado de colaboración con el </w:t>
      </w:r>
      <w:r w:rsidRPr="00AF094C">
        <w:rPr>
          <w:rFonts w:eastAsiaTheme="minorHAnsi" w:cstheme="minorBidi"/>
          <w:i/>
          <w:color w:val="auto"/>
          <w:szCs w:val="24"/>
          <w:lang w:eastAsia="en-US"/>
        </w:rPr>
        <w:t xml:space="preserve">Master de Estudios Interculturales de la Facultad de Filología. 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La mencionada solicitud se basa en el acuerdo del Consejo de Departamento, celebrado el día 7 de noviembre, de que el </w:t>
      </w:r>
      <w:r w:rsidRPr="00AF094C">
        <w:rPr>
          <w:rFonts w:eastAsiaTheme="minorHAnsi" w:cstheme="minorBidi"/>
          <w:i/>
          <w:color w:val="auto"/>
          <w:szCs w:val="24"/>
          <w:lang w:eastAsia="en-US"/>
        </w:rPr>
        <w:t>Master de Derecho Internacional,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que coordina la Profesora Ruíz </w:t>
      </w:r>
      <w:proofErr w:type="spellStart"/>
      <w:r w:rsidRPr="00AF094C">
        <w:rPr>
          <w:rFonts w:eastAsiaTheme="minorHAnsi" w:cstheme="minorBidi"/>
          <w:color w:val="auto"/>
          <w:szCs w:val="24"/>
          <w:lang w:eastAsia="en-US"/>
        </w:rPr>
        <w:t>Colomé</w:t>
      </w:r>
      <w:proofErr w:type="spellEnd"/>
      <w:r w:rsidRPr="00AF094C">
        <w:rPr>
          <w:rFonts w:eastAsiaTheme="minorHAnsi" w:cstheme="minorBidi"/>
          <w:color w:val="auto"/>
          <w:szCs w:val="24"/>
          <w:lang w:eastAsia="en-US"/>
        </w:rPr>
        <w:t xml:space="preserve">, colabore con el </w:t>
      </w:r>
      <w:r w:rsidRPr="00AF094C">
        <w:rPr>
          <w:rFonts w:eastAsiaTheme="minorHAnsi" w:cstheme="minorBidi"/>
          <w:i/>
          <w:color w:val="auto"/>
          <w:szCs w:val="24"/>
          <w:lang w:eastAsia="en-US"/>
        </w:rPr>
        <w:t>Master de Estudios Interculturales de la Facultad de Filología</w:t>
      </w:r>
      <w:r w:rsidRPr="00AF094C">
        <w:rPr>
          <w:rFonts w:eastAsiaTheme="minorHAnsi" w:cstheme="minorBidi"/>
          <w:color w:val="auto"/>
          <w:szCs w:val="24"/>
          <w:lang w:eastAsia="en-US"/>
        </w:rPr>
        <w:t>, ofertando asignaturas que pudieran ser de interés para los alumnos inscritos en este Master</w:t>
      </w: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  <w:t>5º.- Aprobación de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la propuesta de </w:t>
      </w:r>
      <w:r w:rsidRPr="00AF094C">
        <w:rPr>
          <w:rFonts w:eastAsiaTheme="minorHAnsi" w:cstheme="minorBidi"/>
          <w:i/>
          <w:color w:val="auto"/>
          <w:szCs w:val="24"/>
          <w:lang w:eastAsia="en-US"/>
        </w:rPr>
        <w:t>Informe de Autoevaluación de Renovación de la Acreditación de los Grados en Derecho y Relaciones Laborales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presentado por la Vicedecana de Grado y Dobles Grados.</w:t>
      </w: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u w:val="single"/>
          <w:lang w:eastAsia="en-US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</w:r>
      <w:r w:rsidRPr="00AF094C">
        <w:rPr>
          <w:rFonts w:eastAsiaTheme="minorHAnsi" w:cstheme="minorBidi"/>
          <w:color w:val="auto"/>
          <w:szCs w:val="24"/>
          <w:u w:val="single"/>
          <w:lang w:eastAsia="en-US"/>
        </w:rPr>
        <w:t>Comisión de 28 de febrero de 2017:</w:t>
      </w: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u w:val="single"/>
          <w:lang w:eastAsia="en-US"/>
        </w:rPr>
      </w:pPr>
    </w:p>
    <w:p w:rsidR="00B90C54" w:rsidRDefault="00B90C54" w:rsidP="00B90C54">
      <w:pPr>
        <w:spacing w:after="12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  <w:t>1º.- Plazas de profesorado.</w:t>
      </w:r>
    </w:p>
    <w:p w:rsidR="00B90C54" w:rsidRDefault="00B90C54" w:rsidP="00B90C54">
      <w:pPr>
        <w:spacing w:after="12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</w:p>
    <w:p w:rsidR="00B90C54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>
        <w:rPr>
          <w:rFonts w:eastAsiaTheme="minorHAnsi" w:cstheme="minorBidi"/>
          <w:color w:val="auto"/>
          <w:szCs w:val="24"/>
          <w:lang w:eastAsia="en-US"/>
        </w:rPr>
        <w:tab/>
        <w:t>2º.- Aprobación de</w:t>
      </w:r>
      <w:r w:rsidRPr="00AF094C">
        <w:rPr>
          <w:rFonts w:eastAsiaTheme="minorHAnsi" w:cstheme="minorBidi"/>
          <w:color w:val="auto"/>
          <w:szCs w:val="24"/>
          <w:lang w:eastAsia="en-US"/>
        </w:rPr>
        <w:t xml:space="preserve"> la solicitud de “aval de la Junta de Facultad”, como requisito exigido por “Ediciones Complutenses” a favor de la Revista “Cuadernos de Historia del Derecho”, presentada por el Director del Departamento de Historia del Derecho Español, profesor Don José Sánchez-Arcilla Bernal</w:t>
      </w:r>
      <w:r>
        <w:rPr>
          <w:rFonts w:eastAsiaTheme="minorHAnsi" w:cstheme="minorBidi"/>
          <w:color w:val="auto"/>
          <w:szCs w:val="24"/>
          <w:lang w:eastAsia="en-US"/>
        </w:rPr>
        <w:t>.</w:t>
      </w:r>
    </w:p>
    <w:p w:rsidR="00B90C54" w:rsidRPr="00AF094C" w:rsidRDefault="00B90C54" w:rsidP="00B90C54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</w:p>
    <w:p w:rsidR="00B90C54" w:rsidRDefault="00B90C54" w:rsidP="00B90C54">
      <w:pPr>
        <w:spacing w:after="206"/>
        <w:ind w:left="-5"/>
      </w:pPr>
      <w:r>
        <w:t xml:space="preserve">3.- Creación de un Doble Grado Hispano-Italiano. </w:t>
      </w:r>
    </w:p>
    <w:p w:rsidR="00B90C54" w:rsidRDefault="00B90C54" w:rsidP="00B90C54">
      <w:pPr>
        <w:spacing w:after="206"/>
        <w:ind w:left="-5"/>
      </w:pPr>
      <w:r>
        <w:t xml:space="preserve">4.- Aprobación de criterios de planificación docente para el curso 2017/18. </w:t>
      </w:r>
    </w:p>
    <w:p w:rsidR="00B90C54" w:rsidRDefault="00B90C54" w:rsidP="00B90C54">
      <w:pPr>
        <w:spacing w:after="206"/>
        <w:ind w:left="-5"/>
      </w:pPr>
      <w:r>
        <w:t>5. Modificación del Reglamento de Funcionamiento del Sistema de Garantía Interno de Calidad.</w:t>
      </w:r>
    </w:p>
    <w:p w:rsidR="00B90C54" w:rsidRDefault="00B90C54" w:rsidP="00B90C54">
      <w:pPr>
        <w:spacing w:after="206"/>
        <w:ind w:left="-5"/>
      </w:pPr>
      <w:r>
        <w:t xml:space="preserve">6. Modificación de la Memoria del Programa de Doctorado, ampliándose el número de plazas ofertadas de las 45 actuales a 90 (60 a tiempo completo y 30 a tiempo parcial). </w:t>
      </w:r>
    </w:p>
    <w:p w:rsidR="00B90C54" w:rsidRDefault="00B90C54" w:rsidP="00B90C54">
      <w:pPr>
        <w:spacing w:after="206"/>
        <w:ind w:left="-5"/>
      </w:pPr>
      <w:r>
        <w:t>7. Modificación de la Memoria del Master Universitario de Acceso a la Profesión de Abogado en lo relativo a los criterios de evaluación, al objeto de hacerlos coincidir con lo recogido en las diversas guías docentes.</w:t>
      </w:r>
    </w:p>
    <w:p w:rsidR="00B90C54" w:rsidRDefault="00B90C54" w:rsidP="00B90C54">
      <w:pPr>
        <w:spacing w:after="206"/>
        <w:ind w:left="-5"/>
      </w:pPr>
      <w:r>
        <w:t xml:space="preserve">8. Modificación de los criterios de concesión de los Premios Extraordinarios de Doctorado. </w:t>
      </w:r>
    </w:p>
    <w:p w:rsidR="00B90C54" w:rsidRDefault="00B90C54" w:rsidP="00B90C54">
      <w:pPr>
        <w:spacing w:after="206"/>
        <w:ind w:left="-5"/>
      </w:pPr>
      <w:r>
        <w:t xml:space="preserve">9. Ampliación del número de plazas del Master de Acceso a la Abogacía del Centro de Estudios Superiores Villanueva. </w:t>
      </w:r>
    </w:p>
    <w:p w:rsidR="00B90C54" w:rsidRDefault="00B90C54" w:rsidP="00B90C54">
      <w:pPr>
        <w:spacing w:after="206"/>
        <w:ind w:left="-5"/>
      </w:pPr>
      <w:r>
        <w:t>10. Nombramiento de Coordinadores con rango de Delegados del Sr. Decano:</w:t>
      </w:r>
    </w:p>
    <w:p w:rsidR="00B90C54" w:rsidRDefault="00B90C54" w:rsidP="00B90C54">
      <w:pPr>
        <w:spacing w:after="206"/>
        <w:ind w:left="-5"/>
      </w:pPr>
      <w:r>
        <w:tab/>
      </w:r>
      <w:r>
        <w:tab/>
      </w:r>
      <w:r>
        <w:tab/>
      </w:r>
      <w:r w:rsidRPr="0005456A">
        <w:t xml:space="preserve"> </w:t>
      </w:r>
      <w:r>
        <w:t xml:space="preserve">- Don Jorge Fernández- Miranda Fernández- Miranda, Delegado del </w:t>
      </w:r>
      <w:r>
        <w:tab/>
        <w:t xml:space="preserve">Sr. Decano para la Coordinación del Grado en Derecho. </w:t>
      </w:r>
    </w:p>
    <w:p w:rsidR="00B90C54" w:rsidRDefault="00B90C54" w:rsidP="00B90C54">
      <w:pPr>
        <w:spacing w:after="206"/>
        <w:ind w:left="-5"/>
      </w:pPr>
      <w:r>
        <w:tab/>
      </w:r>
      <w:r>
        <w:tab/>
      </w:r>
      <w:r>
        <w:tab/>
        <w:t xml:space="preserve">- Doña Astrid Muñoz Guijosa, Delegada del Sr. Decano para la Coordinación de Dobles Grados. </w:t>
      </w:r>
    </w:p>
    <w:p w:rsidR="00B90C54" w:rsidRDefault="00B90C54" w:rsidP="00B90C54">
      <w:pPr>
        <w:spacing w:after="206"/>
        <w:ind w:left="-5"/>
      </w:pPr>
      <w:r>
        <w:tab/>
      </w:r>
      <w:r>
        <w:tab/>
      </w:r>
      <w:r>
        <w:tab/>
        <w:t xml:space="preserve">- Doña Irene Briones Martínez, Delegada del Sr. Decano para la Coordinación del Grado en Criminología. </w:t>
      </w:r>
    </w:p>
    <w:p w:rsidR="00B90C54" w:rsidRPr="00C927EA" w:rsidRDefault="00B90C54" w:rsidP="00B90C54">
      <w:pPr>
        <w:spacing w:after="206"/>
        <w:ind w:left="-5"/>
      </w:pPr>
      <w:r>
        <w:tab/>
      </w:r>
      <w:r>
        <w:tab/>
      </w:r>
      <w:r>
        <w:tab/>
        <w:t xml:space="preserve">- Doña Sira Pérez </w:t>
      </w:r>
      <w:proofErr w:type="spellStart"/>
      <w:r>
        <w:t>Agulla</w:t>
      </w:r>
      <w:proofErr w:type="spellEnd"/>
      <w:r>
        <w:t>, Delegada del Sr. Decano para la Coordinación del Grado en Relaciones Laborales.</w:t>
      </w:r>
    </w:p>
    <w:p w:rsidR="00B8244A" w:rsidRDefault="00B8244A"/>
    <w:sectPr w:rsidR="00B82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39" w:rsidRDefault="00BC1139" w:rsidP="00B90C54">
      <w:pPr>
        <w:spacing w:after="0" w:line="240" w:lineRule="auto"/>
      </w:pPr>
      <w:r>
        <w:separator/>
      </w:r>
    </w:p>
  </w:endnote>
  <w:endnote w:type="continuationSeparator" w:id="0">
    <w:p w:rsidR="00BC1139" w:rsidRDefault="00BC1139" w:rsidP="00B9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39" w:rsidRDefault="00BC1139" w:rsidP="00B90C54">
      <w:pPr>
        <w:spacing w:after="0" w:line="240" w:lineRule="auto"/>
      </w:pPr>
      <w:r>
        <w:separator/>
      </w:r>
    </w:p>
  </w:footnote>
  <w:footnote w:type="continuationSeparator" w:id="0">
    <w:p w:rsidR="00BC1139" w:rsidRDefault="00BC1139" w:rsidP="00B9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4" w:rsidRDefault="00B90C54" w:rsidP="00B90C54">
    <w:pPr>
      <w:pStyle w:val="Encabezado"/>
      <w:tabs>
        <w:tab w:val="clear" w:pos="8504"/>
        <w:tab w:val="left" w:pos="4956"/>
        <w:tab w:val="left" w:pos="5664"/>
      </w:tabs>
      <w:jc w:val="center"/>
    </w:pPr>
    <w:r>
      <w:rPr>
        <w:noProof/>
      </w:rPr>
      <w:drawing>
        <wp:inline distT="0" distB="0" distL="0" distR="0" wp14:anchorId="0498BEB7" wp14:editId="72D9346A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B5178"/>
    <w:multiLevelType w:val="hybridMultilevel"/>
    <w:tmpl w:val="1518972C"/>
    <w:lvl w:ilvl="0" w:tplc="FC66979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4"/>
    <w:rsid w:val="00B8244A"/>
    <w:rsid w:val="00B90C54"/>
    <w:rsid w:val="00B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2FE0-C82D-4A7C-B659-846EE1E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54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C54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C54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3053</Characters>
  <Application>Microsoft Office Word</Application>
  <DocSecurity>0</DocSecurity>
  <Lines>25</Lines>
  <Paragraphs>7</Paragraphs>
  <ScaleCrop>false</ScaleCrop>
  <Company>EQUIPO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2020-01-22T08:01:00Z</dcterms:created>
  <dcterms:modified xsi:type="dcterms:W3CDTF">2020-01-22T08:04:00Z</dcterms:modified>
</cp:coreProperties>
</file>